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E04" w:rsidRPr="00AC3AAF" w:rsidRDefault="007C1444" w:rsidP="007C1444">
      <w:pPr>
        <w:jc w:val="center"/>
        <w:rPr>
          <w:rFonts w:asciiTheme="majorHAnsi" w:eastAsia="標楷體" w:hAnsiTheme="majorHAnsi"/>
          <w:color w:val="000000" w:themeColor="text1"/>
          <w:sz w:val="32"/>
          <w:szCs w:val="32"/>
          <w:u w:val="single"/>
        </w:rPr>
      </w:pP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  <w:sz w:val="32"/>
          <w:szCs w:val="32"/>
          <w:u w:val="single"/>
        </w:rPr>
        <w:t>發展遲緩兒童的相關兒科疾病</w:t>
      </w:r>
    </w:p>
    <w:p w:rsidR="007C1444" w:rsidRPr="00AC3AAF" w:rsidRDefault="007C1444" w:rsidP="007C1444">
      <w:pPr>
        <w:pStyle w:val="Web"/>
        <w:spacing w:before="140" w:beforeAutospacing="0" w:after="0" w:afterAutospacing="0"/>
        <w:jc w:val="right"/>
        <w:rPr>
          <w:rFonts w:asciiTheme="majorHAnsi" w:eastAsia="標楷體" w:hAnsiTheme="majorHAnsi" w:cstheme="minorBidi"/>
          <w:bCs/>
          <w:color w:val="000000" w:themeColor="text1"/>
          <w:kern w:val="24"/>
        </w:rPr>
      </w:pPr>
      <w:r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>行天宮醫療志業醫療財團法人恩主公醫院</w:t>
      </w:r>
    </w:p>
    <w:p w:rsidR="007C1444" w:rsidRPr="00AC3AAF" w:rsidRDefault="007C1444" w:rsidP="007C1444">
      <w:pPr>
        <w:pStyle w:val="Web"/>
        <w:spacing w:before="140" w:beforeAutospacing="0" w:after="0" w:afterAutospacing="0"/>
        <w:jc w:val="right"/>
        <w:rPr>
          <w:rFonts w:asciiTheme="majorHAnsi" w:eastAsia="標楷體" w:hAnsiTheme="majorHAnsi"/>
          <w:color w:val="000000" w:themeColor="text1"/>
        </w:rPr>
      </w:pPr>
      <w:r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>兒童發展早期療育中心</w:t>
      </w:r>
      <w:r w:rsidR="0089358C"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 xml:space="preserve"> </w:t>
      </w:r>
      <w:r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>林宏琪</w:t>
      </w:r>
      <w:r w:rsidR="0089358C"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>醫師</w:t>
      </w:r>
      <w:r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 xml:space="preserve"> </w:t>
      </w:r>
    </w:p>
    <w:p w:rsidR="00133140" w:rsidRPr="00AC3AAF" w:rsidRDefault="0007692B" w:rsidP="00133140">
      <w:pPr>
        <w:rPr>
          <w:rFonts w:asciiTheme="majorHAnsi" w:eastAsia="標楷體" w:hAnsiTheme="majorHAnsi"/>
          <w:color w:val="000000" w:themeColor="text1"/>
          <w:szCs w:val="24"/>
        </w:rPr>
      </w:pPr>
      <w:r w:rsidRPr="00AC3AAF">
        <w:rPr>
          <w:rFonts w:asciiTheme="majorHAnsi" w:eastAsia="標楷體" w:hAnsiTheme="majorHAnsi"/>
          <w:color w:val="000000" w:themeColor="text1"/>
          <w:kern w:val="24"/>
        </w:rPr>
        <w:t xml:space="preserve">  </w:t>
      </w:r>
      <w:r w:rsidR="007C1444" w:rsidRPr="00AC3AAF">
        <w:rPr>
          <w:rFonts w:asciiTheme="majorHAnsi" w:eastAsia="標楷體" w:hAnsiTheme="majorHAnsi"/>
          <w:color w:val="000000" w:themeColor="text1"/>
          <w:kern w:val="24"/>
        </w:rPr>
        <w:t>發展遲緩為</w:t>
      </w:r>
      <w:r w:rsidR="00714159" w:rsidRPr="00AC3AAF">
        <w:rPr>
          <w:rFonts w:asciiTheme="majorHAnsi" w:eastAsia="標楷體" w:hAnsiTheme="majorHAnsi"/>
          <w:color w:val="000000" w:themeColor="text1"/>
          <w:kern w:val="24"/>
        </w:rPr>
        <w:t>發生</w:t>
      </w:r>
      <w:r w:rsidR="007C1444" w:rsidRPr="00AC3AAF">
        <w:rPr>
          <w:rFonts w:asciiTheme="majorHAnsi" w:eastAsia="標楷體" w:hAnsiTheme="majorHAnsi"/>
          <w:color w:val="000000" w:themeColor="text1"/>
          <w:kern w:val="24"/>
        </w:rPr>
        <w:t>在生命早期</w:t>
      </w:r>
      <w:r w:rsidR="003E7576" w:rsidRPr="00AC3AAF">
        <w:rPr>
          <w:rFonts w:asciiTheme="majorHAnsi" w:eastAsia="標楷體" w:hAnsiTheme="majorHAnsi"/>
          <w:color w:val="000000" w:themeColor="text1"/>
          <w:kern w:val="24"/>
        </w:rPr>
        <w:t>，以獲得認知、動作、語言、社交技巧能力有困難為主要特徵，且對</w:t>
      </w:r>
      <w:r w:rsidR="00714159" w:rsidRPr="00AC3AAF">
        <w:rPr>
          <w:rFonts w:asciiTheme="majorHAnsi" w:eastAsia="標楷體" w:hAnsiTheme="majorHAnsi"/>
          <w:color w:val="000000" w:themeColor="text1"/>
          <w:kern w:val="24"/>
        </w:rPr>
        <w:t>個人的生命歷程會有重要及持續影響的一群各式各樣的</w:t>
      </w:r>
      <w:proofErr w:type="gramStart"/>
      <w:r w:rsidR="00714159" w:rsidRPr="00AC3AAF">
        <w:rPr>
          <w:rFonts w:asciiTheme="majorHAnsi" w:eastAsia="標楷體" w:hAnsiTheme="majorHAnsi"/>
          <w:color w:val="000000" w:themeColor="text1"/>
          <w:kern w:val="24"/>
        </w:rPr>
        <w:t>慢性疾症</w:t>
      </w:r>
      <w:proofErr w:type="gramEnd"/>
      <w:r w:rsidR="00714159" w:rsidRPr="00AC3AAF">
        <w:rPr>
          <w:rFonts w:asciiTheme="majorHAnsi" w:eastAsia="標楷體" w:hAnsiTheme="majorHAnsi"/>
          <w:color w:val="000000" w:themeColor="text1"/>
          <w:kern w:val="24"/>
        </w:rPr>
        <w:t>。發展遲緩的診斷，需要不同科別、不同領域的醫師及專業人員共同參與，包括了</w:t>
      </w:r>
      <w:r w:rsidR="00714159" w:rsidRPr="00AC3AAF">
        <w:rPr>
          <w:rFonts w:asciiTheme="majorHAnsi" w:eastAsia="標楷體" w:hAnsiTheme="majorHAnsi"/>
          <w:color w:val="000000" w:themeColor="text1"/>
          <w:kern w:val="24"/>
          <w:szCs w:val="24"/>
        </w:rPr>
        <w:t>功能性診斷、病因性診斷以及疾病別診斷</w:t>
      </w:r>
      <w:r w:rsidR="00714159" w:rsidRPr="00AC3AAF">
        <w:rPr>
          <w:rFonts w:asciiTheme="majorHAnsi" w:eastAsia="標楷體" w:hAnsiTheme="majorHAnsi"/>
          <w:color w:val="000000" w:themeColor="text1"/>
          <w:kern w:val="24"/>
        </w:rPr>
        <w:t>。有不低比例的發展遲緩兒童</w:t>
      </w:r>
      <w:r w:rsidR="004D2BD3" w:rsidRPr="00AC3AAF">
        <w:rPr>
          <w:rFonts w:asciiTheme="majorHAnsi" w:eastAsia="標楷體" w:hAnsiTheme="majorHAnsi"/>
          <w:color w:val="000000" w:themeColor="text1"/>
          <w:kern w:val="24"/>
        </w:rPr>
        <w:t>患有</w:t>
      </w:r>
      <w:r w:rsidR="00714159" w:rsidRPr="00AC3AAF">
        <w:rPr>
          <w:rFonts w:asciiTheme="majorHAnsi" w:eastAsia="標楷體" w:hAnsiTheme="majorHAnsi"/>
          <w:color w:val="000000" w:themeColor="text1"/>
          <w:kern w:val="24"/>
        </w:rPr>
        <w:t>兒科相關疾病，需要</w:t>
      </w:r>
      <w:proofErr w:type="gramStart"/>
      <w:r w:rsidR="00714159" w:rsidRPr="00AC3AAF">
        <w:rPr>
          <w:rFonts w:asciiTheme="majorHAnsi" w:eastAsia="標楷體" w:hAnsiTheme="majorHAnsi"/>
          <w:color w:val="000000" w:themeColor="text1"/>
          <w:kern w:val="24"/>
          <w:szCs w:val="24"/>
        </w:rPr>
        <w:t>釐</w:t>
      </w:r>
      <w:proofErr w:type="gramEnd"/>
      <w:r w:rsidR="00714159" w:rsidRPr="00AC3AAF">
        <w:rPr>
          <w:rFonts w:asciiTheme="majorHAnsi" w:eastAsia="標楷體" w:hAnsiTheme="majorHAnsi"/>
          <w:color w:val="000000" w:themeColor="text1"/>
          <w:kern w:val="24"/>
          <w:szCs w:val="24"/>
        </w:rPr>
        <w:t>清何者為主要疾病</w:t>
      </w:r>
      <w:r w:rsidR="00143BDB" w:rsidRPr="00AC3AAF">
        <w:rPr>
          <w:rFonts w:asciiTheme="majorHAnsi" w:eastAsia="標楷體" w:hAnsiTheme="majorHAnsi"/>
          <w:color w:val="000000" w:themeColor="text1"/>
          <w:kern w:val="24"/>
        </w:rPr>
        <w:t>(</w:t>
      </w:r>
      <w:r w:rsidR="00143BDB" w:rsidRPr="00AC3AAF">
        <w:rPr>
          <w:rFonts w:asciiTheme="majorHAnsi" w:eastAsia="標楷體" w:hAnsiTheme="majorHAnsi"/>
          <w:color w:val="000000" w:themeColor="text1"/>
          <w:kern w:val="24"/>
        </w:rPr>
        <w:t>如</w:t>
      </w:r>
      <w:r w:rsidR="00A05261" w:rsidRPr="00AC3AAF">
        <w:rPr>
          <w:rFonts w:asciiTheme="majorHAnsi" w:eastAsia="標楷體" w:hAnsiTheme="majorHAnsi"/>
          <w:color w:val="000000" w:themeColor="text1"/>
          <w:kern w:val="24"/>
        </w:rPr>
        <w:t>腦發育畸形</w:t>
      </w:r>
      <w:r w:rsidR="00143BDB" w:rsidRPr="00AC3AAF">
        <w:rPr>
          <w:rFonts w:asciiTheme="majorHAnsi" w:eastAsia="標楷體" w:hAnsiTheme="majorHAnsi"/>
          <w:color w:val="000000" w:themeColor="text1"/>
          <w:kern w:val="24"/>
        </w:rPr>
        <w:t>)</w:t>
      </w:r>
      <w:r w:rsidR="00714159" w:rsidRPr="00AC3AAF">
        <w:rPr>
          <w:rFonts w:asciiTheme="majorHAnsi" w:eastAsia="標楷體" w:hAnsiTheme="majorHAnsi"/>
          <w:color w:val="000000" w:themeColor="text1"/>
          <w:kern w:val="24"/>
          <w:szCs w:val="24"/>
        </w:rPr>
        <w:t>或合併</w:t>
      </w:r>
      <w:r w:rsidR="00143BDB" w:rsidRPr="00AC3AAF">
        <w:rPr>
          <w:rFonts w:asciiTheme="majorHAnsi" w:eastAsia="標楷體" w:hAnsiTheme="majorHAnsi"/>
          <w:color w:val="000000" w:themeColor="text1"/>
          <w:kern w:val="24"/>
        </w:rPr>
        <w:t>疾病</w:t>
      </w:r>
      <w:r w:rsidR="00143BDB" w:rsidRPr="00AC3AAF">
        <w:rPr>
          <w:rFonts w:asciiTheme="majorHAnsi" w:eastAsia="標楷體" w:hAnsiTheme="majorHAnsi"/>
          <w:color w:val="000000" w:themeColor="text1"/>
          <w:kern w:val="24"/>
        </w:rPr>
        <w:t>(</w:t>
      </w:r>
      <w:r w:rsidR="00143BDB" w:rsidRPr="00AC3AAF">
        <w:rPr>
          <w:rFonts w:asciiTheme="majorHAnsi" w:eastAsia="標楷體" w:hAnsiTheme="majorHAnsi"/>
          <w:color w:val="000000" w:themeColor="text1"/>
          <w:kern w:val="24"/>
        </w:rPr>
        <w:t>如癲癇</w:t>
      </w:r>
      <w:r w:rsidR="00143BDB" w:rsidRPr="00AC3AAF">
        <w:rPr>
          <w:rFonts w:asciiTheme="majorHAnsi" w:eastAsia="標楷體" w:hAnsiTheme="majorHAnsi"/>
          <w:color w:val="000000" w:themeColor="text1"/>
          <w:kern w:val="24"/>
        </w:rPr>
        <w:t>)</w:t>
      </w:r>
      <w:r w:rsidR="00BC3CD2" w:rsidRPr="00AC3AAF">
        <w:rPr>
          <w:rFonts w:asciiTheme="majorHAnsi" w:eastAsia="標楷體" w:hAnsiTheme="majorHAnsi"/>
          <w:color w:val="000000" w:themeColor="text1"/>
          <w:kern w:val="24"/>
        </w:rPr>
        <w:t>。以</w:t>
      </w:r>
      <w:r w:rsidR="004D2BD3" w:rsidRPr="00AC3AAF">
        <w:rPr>
          <w:rFonts w:asciiTheme="majorHAnsi" w:eastAsia="標楷體" w:hAnsiTheme="majorHAnsi"/>
          <w:color w:val="000000" w:themeColor="text1"/>
          <w:kern w:val="24"/>
        </w:rPr>
        <w:t>下</w:t>
      </w:r>
      <w:r w:rsidR="00BC3CD2" w:rsidRPr="00AC3AAF">
        <w:rPr>
          <w:rFonts w:asciiTheme="majorHAnsi" w:eastAsia="標楷體" w:hAnsiTheme="majorHAnsi"/>
          <w:color w:val="000000" w:themeColor="text1"/>
          <w:kern w:val="24"/>
        </w:rPr>
        <w:t>簡單介紹</w:t>
      </w:r>
      <w:r w:rsidR="00BC3CD2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  <w:szCs w:val="24"/>
        </w:rPr>
        <w:t>發展遲緩兒童常見的相關兒科疾病：</w:t>
      </w:r>
    </w:p>
    <w:p w:rsidR="00BC3CD2" w:rsidRPr="00AC3AAF" w:rsidRDefault="00BC3CD2" w:rsidP="002646FC">
      <w:pPr>
        <w:pStyle w:val="a3"/>
        <w:numPr>
          <w:ilvl w:val="0"/>
          <w:numId w:val="12"/>
        </w:numPr>
        <w:ind w:leftChars="0"/>
        <w:rPr>
          <w:rFonts w:asciiTheme="majorHAnsi" w:eastAsia="標楷體" w:hAnsiTheme="majorHAnsi"/>
          <w:color w:val="000000" w:themeColor="text1"/>
          <w:kern w:val="24"/>
        </w:rPr>
      </w:pPr>
      <w:r w:rsidRPr="00AC3AAF">
        <w:rPr>
          <w:rFonts w:asciiTheme="majorHAnsi" w:eastAsia="標楷體" w:hAnsiTheme="majorHAnsi" w:cstheme="majorBidi"/>
          <w:color w:val="000000" w:themeColor="text1"/>
          <w:kern w:val="24"/>
        </w:rPr>
        <w:t>兒童神經肌肉疾病：包括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>腦性麻痺、</w:t>
      </w:r>
      <w:r w:rsidRPr="00AC3AAF">
        <w:rPr>
          <w:rFonts w:asciiTheme="majorHAnsi" w:eastAsia="標楷體" w:hAnsiTheme="majorHAnsi"/>
          <w:color w:val="000000" w:themeColor="text1"/>
          <w:kern w:val="24"/>
        </w:rPr>
        <w:t>癲癇、腦膜炎</w:t>
      </w:r>
      <w:r w:rsidRPr="00AC3AAF">
        <w:rPr>
          <w:rFonts w:asciiTheme="majorHAnsi" w:eastAsia="標楷體" w:hAnsiTheme="majorHAnsi"/>
          <w:color w:val="000000" w:themeColor="text1"/>
          <w:kern w:val="24"/>
        </w:rPr>
        <w:t>/</w:t>
      </w:r>
      <w:r w:rsidRPr="00AC3AAF">
        <w:rPr>
          <w:rFonts w:asciiTheme="majorHAnsi" w:eastAsia="標楷體" w:hAnsiTheme="majorHAnsi"/>
          <w:color w:val="000000" w:themeColor="text1"/>
          <w:kern w:val="24"/>
        </w:rPr>
        <w:t>腦炎、腦發育畸形、神經皮膚症候群、水腦、神經退化性疾病、腦瘤、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>脊髓畸形</w:t>
      </w:r>
      <w:r w:rsidR="000C18D5" w:rsidRPr="00AC3AAF">
        <w:rPr>
          <w:rFonts w:asciiTheme="majorHAnsi" w:eastAsia="標楷體" w:hAnsiTheme="majorHAnsi"/>
          <w:color w:val="000000" w:themeColor="text1"/>
          <w:kern w:val="24"/>
        </w:rPr>
        <w:t>、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>周邊神經疾病、神經肌肉疾患</w:t>
      </w:r>
      <w:r w:rsidRPr="00AC3AAF">
        <w:rPr>
          <w:rFonts w:asciiTheme="majorHAnsi" w:eastAsia="標楷體" w:hAnsiTheme="majorHAnsi"/>
          <w:color w:val="000000" w:themeColor="text1"/>
          <w:kern w:val="24"/>
        </w:rPr>
        <w:t>以及其他</w:t>
      </w:r>
      <w:r w:rsidR="00B2314A">
        <w:rPr>
          <w:rFonts w:asciiTheme="majorHAnsi" w:eastAsia="標楷體" w:hAnsiTheme="majorHAnsi"/>
          <w:color w:val="000000" w:themeColor="text1"/>
          <w:kern w:val="24"/>
        </w:rPr>
        <w:t>(</w:t>
      </w:r>
      <w:r w:rsidRPr="00AC3AAF">
        <w:rPr>
          <w:rFonts w:asciiTheme="majorHAnsi" w:eastAsia="標楷體" w:hAnsiTheme="majorHAnsi"/>
          <w:color w:val="000000" w:themeColor="text1"/>
          <w:kern w:val="24"/>
        </w:rPr>
        <w:t>如外傷性腦傷害</w:t>
      </w:r>
      <w:r w:rsidRPr="00AC3AAF">
        <w:rPr>
          <w:rFonts w:asciiTheme="majorHAnsi" w:eastAsia="標楷體" w:hAnsiTheme="majorHAnsi"/>
          <w:color w:val="000000" w:themeColor="text1"/>
          <w:kern w:val="24"/>
        </w:rPr>
        <w:t>)</w:t>
      </w:r>
      <w:r w:rsidR="000C18D5" w:rsidRPr="00AC3AAF">
        <w:rPr>
          <w:rFonts w:asciiTheme="majorHAnsi" w:eastAsia="標楷體" w:hAnsiTheme="majorHAnsi"/>
          <w:color w:val="000000" w:themeColor="text1"/>
          <w:kern w:val="24"/>
        </w:rPr>
        <w:t>。</w:t>
      </w:r>
      <w:r w:rsidRPr="00AC3AAF">
        <w:rPr>
          <w:rFonts w:asciiTheme="majorHAnsi" w:eastAsia="標楷體" w:hAnsiTheme="majorHAnsi" w:cstheme="majorBidi"/>
          <w:color w:val="000000" w:themeColor="text1"/>
          <w:kern w:val="24"/>
        </w:rPr>
        <w:t>須依賴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>神經影像檢查、神經生理檢查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 xml:space="preserve"> 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>、肌肉</w:t>
      </w:r>
      <w:r w:rsidR="000C18D5" w:rsidRPr="00AC3AAF">
        <w:rPr>
          <w:rFonts w:asciiTheme="majorHAnsi" w:eastAsia="標楷體" w:hAnsiTheme="majorHAnsi" w:cstheme="minorBidi"/>
          <w:color w:val="000000" w:themeColor="text1"/>
          <w:kern w:val="24"/>
        </w:rPr>
        <w:t>神經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>切片、</w:t>
      </w:r>
      <w:r w:rsidR="0007692B" w:rsidRPr="00AC3AAF">
        <w:rPr>
          <w:rFonts w:asciiTheme="majorHAnsi" w:eastAsia="標楷體" w:hAnsiTheme="majorHAnsi"/>
          <w:color w:val="000000" w:themeColor="text1"/>
          <w:kern w:val="24"/>
        </w:rPr>
        <w:t>甚至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>代謝</w:t>
      </w:r>
      <w:r w:rsidR="0007692B" w:rsidRPr="00AC3AAF">
        <w:rPr>
          <w:rFonts w:asciiTheme="majorHAnsi" w:eastAsia="標楷體" w:hAnsiTheme="majorHAnsi"/>
          <w:color w:val="000000" w:themeColor="text1"/>
          <w:kern w:val="24"/>
        </w:rPr>
        <w:t>及</w:t>
      </w:r>
      <w:r w:rsidRPr="00AC3AAF">
        <w:rPr>
          <w:rFonts w:asciiTheme="majorHAnsi" w:eastAsia="標楷體" w:hAnsiTheme="majorHAnsi" w:cstheme="minorBidi"/>
          <w:color w:val="000000" w:themeColor="text1"/>
          <w:kern w:val="24"/>
        </w:rPr>
        <w:t>遺傳學檢查以確定診斷</w:t>
      </w:r>
      <w:r w:rsidRPr="00AC3AAF">
        <w:rPr>
          <w:rFonts w:asciiTheme="majorHAnsi" w:eastAsia="標楷體" w:hAnsiTheme="majorHAnsi"/>
          <w:color w:val="000000" w:themeColor="text1"/>
          <w:kern w:val="24"/>
        </w:rPr>
        <w:t>。</w:t>
      </w:r>
      <w:r w:rsidR="00F719A8" w:rsidRPr="00AC3AAF">
        <w:rPr>
          <w:rFonts w:asciiTheme="majorHAnsi" w:eastAsia="標楷體" w:hAnsiTheme="majorHAnsi"/>
          <w:color w:val="000000" w:themeColor="text1"/>
          <w:kern w:val="24"/>
        </w:rPr>
        <w:t>大部分的</w:t>
      </w:r>
      <w:r w:rsidR="00F719A8" w:rsidRPr="00AC3AAF">
        <w:rPr>
          <w:rFonts w:asciiTheme="majorHAnsi" w:eastAsia="標楷體" w:hAnsiTheme="majorHAnsi" w:cstheme="majorBidi"/>
          <w:color w:val="000000" w:themeColor="text1"/>
          <w:kern w:val="24"/>
        </w:rPr>
        <w:t>兒童神經肌肉疾病為與</w:t>
      </w:r>
      <w:r w:rsidR="00F719A8" w:rsidRPr="00AC3AAF">
        <w:rPr>
          <w:rFonts w:asciiTheme="majorHAnsi" w:eastAsia="標楷體" w:hAnsiTheme="majorHAnsi" w:cstheme="minorBidi"/>
          <w:color w:val="000000" w:themeColor="text1"/>
          <w:kern w:val="24"/>
        </w:rPr>
        <w:t>致病原</w:t>
      </w:r>
      <w:r w:rsidR="00F719A8" w:rsidRPr="00AC3AAF">
        <w:rPr>
          <w:rFonts w:asciiTheme="majorHAnsi" w:eastAsia="標楷體" w:hAnsiTheme="majorHAnsi" w:cstheme="majorBidi"/>
          <w:color w:val="000000" w:themeColor="text1"/>
          <w:kern w:val="24"/>
        </w:rPr>
        <w:t>因關係密切的主要疾病</w:t>
      </w:r>
      <w:r w:rsidR="00133140" w:rsidRPr="00AC3AAF">
        <w:rPr>
          <w:rFonts w:asciiTheme="majorHAnsi" w:eastAsia="標楷體" w:hAnsiTheme="majorHAnsi" w:cstheme="majorBidi"/>
          <w:color w:val="000000" w:themeColor="text1"/>
          <w:kern w:val="24"/>
        </w:rPr>
        <w:t>，如</w:t>
      </w:r>
      <w:r w:rsidR="00133140" w:rsidRPr="00AC3AAF">
        <w:rPr>
          <w:rFonts w:asciiTheme="majorHAnsi" w:eastAsia="標楷體" w:hAnsiTheme="majorHAnsi"/>
          <w:color w:val="000000" w:themeColor="text1"/>
          <w:kern w:val="24"/>
        </w:rPr>
        <w:t>腦發育畸形、神經皮膚症候群、神經退化性疾病等。</w:t>
      </w:r>
      <w:r w:rsidR="00B2314A">
        <w:rPr>
          <w:rFonts w:asciiTheme="majorHAnsi" w:eastAsia="標楷體" w:hAnsiTheme="majorHAnsi" w:hint="eastAsia"/>
          <w:color w:val="000000" w:themeColor="text1"/>
          <w:kern w:val="24"/>
        </w:rPr>
        <w:t>至於癲癇症，</w:t>
      </w:r>
      <w:r w:rsidR="00B2314A" w:rsidRPr="00AC3AAF">
        <w:rPr>
          <w:rFonts w:asciiTheme="majorHAnsi" w:eastAsia="標楷體" w:hAnsiTheme="majorHAnsi"/>
          <w:color w:val="000000" w:themeColor="text1"/>
          <w:kern w:val="24"/>
        </w:rPr>
        <w:t>發展遲緩兒童</w:t>
      </w:r>
      <w:r w:rsidR="00133140" w:rsidRPr="00AC3AAF">
        <w:rPr>
          <w:rFonts w:asciiTheme="majorHAnsi" w:eastAsia="標楷體" w:hAnsiTheme="majorHAnsi"/>
          <w:color w:val="000000" w:themeColor="text1"/>
          <w:kern w:val="24"/>
        </w:rPr>
        <w:t>合併癲癇的比例為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12~58%</w:t>
      </w:r>
      <w:r w:rsidR="00133140" w:rsidRPr="00AC3AAF">
        <w:rPr>
          <w:rFonts w:asciiTheme="majorHAnsi" w:eastAsia="標楷體" w:hAnsiTheme="majorHAnsi"/>
          <w:color w:val="000000" w:themeColor="text1"/>
          <w:kern w:val="24"/>
        </w:rPr>
        <w:t>，較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正常兒童（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0.8%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）高</w:t>
      </w:r>
      <w:r w:rsidR="00133140" w:rsidRPr="00AC3AAF">
        <w:rPr>
          <w:rFonts w:asciiTheme="majorHAnsi" w:eastAsia="標楷體" w:hAnsiTheme="majorHAnsi"/>
          <w:color w:val="000000" w:themeColor="text1"/>
          <w:kern w:val="24"/>
        </w:rPr>
        <w:t>出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許多</w:t>
      </w:r>
      <w:r w:rsidR="00133140" w:rsidRPr="00AC3AAF">
        <w:rPr>
          <w:rFonts w:asciiTheme="majorHAnsi" w:eastAsia="標楷體" w:hAnsiTheme="majorHAnsi"/>
          <w:color w:val="000000" w:themeColor="text1"/>
          <w:kern w:val="24"/>
        </w:rPr>
        <w:t>，</w:t>
      </w:r>
      <w:r w:rsidR="00185CB4" w:rsidRPr="00AC3AAF">
        <w:rPr>
          <w:rFonts w:asciiTheme="majorHAnsi" w:eastAsia="標楷體" w:hAnsiTheme="majorHAnsi"/>
          <w:color w:val="000000" w:themeColor="text1"/>
        </w:rPr>
        <w:t>更有高達</w:t>
      </w:r>
      <w:r w:rsidR="00185CB4" w:rsidRPr="00AC3AAF">
        <w:rPr>
          <w:rFonts w:asciiTheme="majorHAnsi" w:eastAsia="標楷體" w:hAnsiTheme="majorHAnsi" w:cstheme="majorBidi"/>
          <w:bCs/>
          <w:color w:val="000000" w:themeColor="text1"/>
          <w:kern w:val="24"/>
        </w:rPr>
        <w:t>5-40%</w:t>
      </w:r>
      <w:r w:rsidR="00185CB4" w:rsidRPr="00AC3AAF">
        <w:rPr>
          <w:rFonts w:asciiTheme="majorHAnsi" w:eastAsia="標楷體" w:hAnsiTheme="majorHAnsi" w:cstheme="majorBidi"/>
          <w:bCs/>
          <w:color w:val="000000" w:themeColor="text1"/>
          <w:kern w:val="24"/>
        </w:rPr>
        <w:t>的兒童發展疾病患者如發展性語言障礙、自閉症，在其腦電圖上記錄到</w:t>
      </w:r>
      <w:r w:rsidR="00185CB4" w:rsidRPr="00AC3AAF">
        <w:rPr>
          <w:rFonts w:asciiTheme="majorHAnsi" w:eastAsia="標楷體" w:hAnsiTheme="majorHAnsi" w:cs="+mj-cs"/>
          <w:bCs/>
          <w:color w:val="000000" w:themeColor="text1"/>
          <w:kern w:val="24"/>
        </w:rPr>
        <w:t>癲癇腦波</w:t>
      </w:r>
      <w:r w:rsidR="00185CB4" w:rsidRPr="00AC3AAF">
        <w:rPr>
          <w:rFonts w:asciiTheme="majorHAnsi" w:eastAsia="標楷體" w:hAnsiTheme="majorHAnsi" w:cs="+mj-cs"/>
          <w:color w:val="000000" w:themeColor="text1"/>
          <w:kern w:val="24"/>
        </w:rPr>
        <w:t xml:space="preserve">( </w:t>
      </w:r>
      <w:proofErr w:type="spellStart"/>
      <w:r w:rsidR="00185CB4" w:rsidRPr="00AC3AAF">
        <w:rPr>
          <w:rFonts w:asciiTheme="majorHAnsi" w:eastAsia="標楷體" w:hAnsiTheme="majorHAnsi" w:cs="+mj-cs"/>
          <w:color w:val="000000" w:themeColor="text1"/>
          <w:kern w:val="24"/>
        </w:rPr>
        <w:t>interictal</w:t>
      </w:r>
      <w:proofErr w:type="spellEnd"/>
      <w:r w:rsidR="00185CB4" w:rsidRPr="00AC3AAF">
        <w:rPr>
          <w:rFonts w:asciiTheme="majorHAnsi" w:eastAsia="標楷體" w:hAnsiTheme="majorHAnsi" w:cs="+mj-cs"/>
          <w:color w:val="000000" w:themeColor="text1"/>
          <w:kern w:val="24"/>
        </w:rPr>
        <w:t xml:space="preserve"> </w:t>
      </w:r>
      <w:proofErr w:type="spellStart"/>
      <w:r w:rsidR="00185CB4" w:rsidRPr="00AC3AAF">
        <w:rPr>
          <w:rFonts w:asciiTheme="majorHAnsi" w:eastAsia="標楷體" w:hAnsiTheme="majorHAnsi" w:cs="+mj-cs"/>
          <w:color w:val="000000" w:themeColor="text1"/>
          <w:kern w:val="24"/>
        </w:rPr>
        <w:t>epileptiform</w:t>
      </w:r>
      <w:proofErr w:type="spellEnd"/>
      <w:r w:rsidR="00185CB4" w:rsidRPr="00AC3AAF">
        <w:rPr>
          <w:rFonts w:asciiTheme="majorHAnsi" w:eastAsia="標楷體" w:hAnsiTheme="majorHAnsi" w:cs="+mj-cs"/>
          <w:color w:val="000000" w:themeColor="text1"/>
          <w:kern w:val="24"/>
        </w:rPr>
        <w:t xml:space="preserve"> discharges)</w:t>
      </w:r>
      <w:r w:rsidR="004E754A" w:rsidRPr="00AC3AAF">
        <w:rPr>
          <w:rFonts w:asciiTheme="majorHAnsi" w:eastAsia="標楷體" w:hAnsiTheme="majorHAnsi" w:cs="+mj-cs"/>
          <w:color w:val="000000" w:themeColor="text1"/>
          <w:kern w:val="24"/>
        </w:rPr>
        <w:t>。但除</w:t>
      </w:r>
      <w:r w:rsidR="004E754A" w:rsidRPr="00AC3AAF">
        <w:rPr>
          <w:rFonts w:asciiTheme="majorHAnsi" w:eastAsia="標楷體" w:hAnsiTheme="majorHAnsi" w:cstheme="majorBidi"/>
          <w:color w:val="000000" w:themeColor="text1"/>
          <w:kern w:val="24"/>
        </w:rPr>
        <w:t>兒童癲癇腦病變</w:t>
      </w:r>
      <w:r w:rsidR="004E754A" w:rsidRPr="00AC3AAF">
        <w:rPr>
          <w:rFonts w:asciiTheme="majorHAnsi" w:eastAsia="標楷體" w:hAnsiTheme="majorHAnsi" w:cstheme="majorBidi"/>
          <w:color w:val="000000" w:themeColor="text1"/>
          <w:kern w:val="24"/>
        </w:rPr>
        <w:t>(</w:t>
      </w:r>
      <w:proofErr w:type="gramStart"/>
      <w:r w:rsidR="004E754A" w:rsidRPr="00AC3AAF">
        <w:rPr>
          <w:rFonts w:asciiTheme="majorHAnsi" w:eastAsia="標楷體" w:hAnsiTheme="majorHAnsi" w:cstheme="majorBidi"/>
          <w:color w:val="000000" w:themeColor="text1"/>
          <w:kern w:val="24"/>
        </w:rPr>
        <w:t>如慢波</w:t>
      </w:r>
      <w:proofErr w:type="gramEnd"/>
      <w:r w:rsidR="004E754A" w:rsidRPr="00AC3AAF">
        <w:rPr>
          <w:rFonts w:asciiTheme="majorHAnsi" w:eastAsia="標楷體" w:hAnsiTheme="majorHAnsi" w:cstheme="majorBidi"/>
          <w:color w:val="000000" w:themeColor="text1"/>
          <w:kern w:val="24"/>
        </w:rPr>
        <w:t>睡眠時之持續性</w:t>
      </w:r>
      <w:proofErr w:type="gramStart"/>
      <w:r w:rsidR="004E754A" w:rsidRPr="00AC3AAF">
        <w:rPr>
          <w:rFonts w:asciiTheme="majorHAnsi" w:eastAsia="標楷體" w:hAnsiTheme="majorHAnsi" w:cstheme="majorBidi"/>
          <w:color w:val="000000" w:themeColor="text1"/>
          <w:kern w:val="24"/>
        </w:rPr>
        <w:t>棘慢波</w:t>
      </w:r>
      <w:proofErr w:type="gramEnd"/>
      <w:r w:rsidR="004E754A" w:rsidRPr="00AC3AAF">
        <w:rPr>
          <w:rFonts w:asciiTheme="majorHAnsi" w:eastAsia="標楷體" w:hAnsiTheme="majorHAnsi" w:cstheme="majorBidi"/>
          <w:color w:val="000000" w:themeColor="text1"/>
          <w:kern w:val="24"/>
        </w:rPr>
        <w:t>癲癇、</w:t>
      </w:r>
      <w:r w:rsidR="004E754A"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>Landau-</w:t>
      </w:r>
      <w:proofErr w:type="spellStart"/>
      <w:r w:rsidR="004E754A"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>Kleffener</w:t>
      </w:r>
      <w:proofErr w:type="spellEnd"/>
      <w:r w:rsidR="004E754A" w:rsidRPr="00AC3AAF">
        <w:rPr>
          <w:rFonts w:asciiTheme="majorHAnsi" w:eastAsia="標楷體" w:hAnsiTheme="majorHAnsi" w:cstheme="minorBidi"/>
          <w:bCs/>
          <w:color w:val="000000" w:themeColor="text1"/>
          <w:kern w:val="24"/>
        </w:rPr>
        <w:t xml:space="preserve"> </w:t>
      </w:r>
      <w:r w:rsidR="004E754A" w:rsidRPr="00AC3AAF">
        <w:rPr>
          <w:rFonts w:asciiTheme="majorHAnsi" w:eastAsia="標楷體" w:hAnsiTheme="majorHAnsi"/>
          <w:bCs/>
          <w:color w:val="000000" w:themeColor="text1"/>
          <w:kern w:val="24"/>
        </w:rPr>
        <w:t>症候群</w:t>
      </w:r>
      <w:r w:rsidR="004E754A" w:rsidRPr="00AC3AAF">
        <w:rPr>
          <w:rFonts w:asciiTheme="majorHAnsi" w:eastAsia="標楷體" w:hAnsiTheme="majorHAnsi"/>
          <w:bCs/>
          <w:color w:val="000000" w:themeColor="text1"/>
          <w:kern w:val="24"/>
        </w:rPr>
        <w:t>)</w:t>
      </w:r>
      <w:r w:rsidR="004E754A" w:rsidRPr="00AC3AAF">
        <w:rPr>
          <w:rFonts w:asciiTheme="majorHAnsi" w:eastAsia="標楷體" w:hAnsiTheme="majorHAnsi"/>
          <w:bCs/>
          <w:color w:val="000000" w:themeColor="text1"/>
          <w:kern w:val="24"/>
        </w:rPr>
        <w:t>外，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目前未有</w:t>
      </w:r>
      <w:proofErr w:type="gramStart"/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証</w:t>
      </w:r>
      <w:proofErr w:type="gramEnd"/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據顯示</w:t>
      </w:r>
      <w:r w:rsidR="004E754A" w:rsidRPr="00AC3AAF">
        <w:rPr>
          <w:rFonts w:asciiTheme="majorHAnsi" w:eastAsia="標楷體" w:hAnsiTheme="majorHAnsi"/>
          <w:color w:val="000000" w:themeColor="text1"/>
          <w:kern w:val="24"/>
        </w:rPr>
        <w:t>積極治療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各種發展疾病</w:t>
      </w:r>
      <w:r w:rsidR="004E754A" w:rsidRPr="00AC3AAF">
        <w:rPr>
          <w:rFonts w:asciiTheme="majorHAnsi" w:eastAsia="標楷體" w:hAnsiTheme="majorHAnsi"/>
          <w:color w:val="000000" w:themeColor="text1"/>
          <w:kern w:val="24"/>
        </w:rPr>
        <w:t>合併之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癲癇症或癲癇腦波</w:t>
      </w:r>
      <w:r w:rsidR="004E754A" w:rsidRPr="00AC3AAF">
        <w:rPr>
          <w:rFonts w:asciiTheme="majorHAnsi" w:eastAsia="標楷體" w:hAnsiTheme="majorHAnsi"/>
          <w:color w:val="000000" w:themeColor="text1"/>
          <w:kern w:val="24"/>
        </w:rPr>
        <w:t>，</w:t>
      </w:r>
      <w:r w:rsidR="00133140" w:rsidRPr="00AC3AAF">
        <w:rPr>
          <w:rFonts w:asciiTheme="majorHAnsi" w:eastAsia="標楷體" w:hAnsiTheme="majorHAnsi" w:cstheme="minorBidi"/>
          <w:color w:val="000000" w:themeColor="text1"/>
          <w:kern w:val="24"/>
        </w:rPr>
        <w:t>對於認知、語言、社交、行為有正向影響</w:t>
      </w:r>
      <w:r w:rsidR="00770350" w:rsidRPr="00AC3AAF">
        <w:rPr>
          <w:rFonts w:asciiTheme="majorHAnsi" w:eastAsia="標楷體" w:hAnsiTheme="majorHAnsi"/>
          <w:color w:val="000000" w:themeColor="text1"/>
          <w:kern w:val="24"/>
        </w:rPr>
        <w:t>。</w:t>
      </w:r>
    </w:p>
    <w:p w:rsidR="00333108" w:rsidRPr="00AC3AAF" w:rsidRDefault="000C18D5" w:rsidP="00DD5057">
      <w:pPr>
        <w:pStyle w:val="a3"/>
        <w:numPr>
          <w:ilvl w:val="0"/>
          <w:numId w:val="12"/>
        </w:numPr>
        <w:spacing w:before="140"/>
        <w:ind w:leftChars="0"/>
        <w:rPr>
          <w:rFonts w:asciiTheme="majorHAnsi" w:eastAsia="標楷體" w:hAnsiTheme="majorHAnsi" w:cstheme="majorBidi"/>
        </w:rPr>
      </w:pPr>
      <w:r w:rsidRPr="00AC3AAF">
        <w:rPr>
          <w:rFonts w:asciiTheme="majorHAnsi" w:eastAsia="標楷體" w:hAnsiTheme="majorHAnsi"/>
          <w:color w:val="000000" w:themeColor="text1"/>
        </w:rPr>
        <w:t>兒童遺傳、染色體症候群：包括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唐氏症、脆性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X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染色體症候群、</w:t>
      </w:r>
      <w:proofErr w:type="gramStart"/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小胖威利</w:t>
      </w:r>
      <w:proofErr w:type="gramEnd"/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症候群、快樂布偶症候群、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 xml:space="preserve">CATCH 22 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症候群、威廉氏症候群、蕾</w:t>
      </w:r>
      <w:proofErr w:type="gramStart"/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特</w:t>
      </w:r>
      <w:proofErr w:type="gramEnd"/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氏症候群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Goldenhar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氏症候群、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 xml:space="preserve">Crouzon </w:t>
      </w:r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氏症候群、透</w:t>
      </w:r>
      <w:proofErr w:type="gramStart"/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娜</w:t>
      </w:r>
      <w:proofErr w:type="gramEnd"/>
      <w:r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氏症候群、軟骨發育不全症以及先天性代謝障礙</w:t>
      </w:r>
      <w:r w:rsidR="002A50D8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；</w:t>
      </w:r>
      <w:r w:rsidRPr="00AC3AAF">
        <w:rPr>
          <w:rFonts w:asciiTheme="majorHAnsi" w:eastAsia="標楷體" w:hAnsiTheme="majorHAnsi" w:cstheme="majorBidi"/>
          <w:color w:val="000000" w:themeColor="text1"/>
          <w:kern w:val="24"/>
        </w:rPr>
        <w:t>須依賴</w:t>
      </w:r>
      <w:r w:rsidRPr="00AC3AAF">
        <w:rPr>
          <w:rFonts w:asciiTheme="majorHAnsi" w:eastAsia="標楷體" w:hAnsiTheme="majorHAnsi" w:cs="+mj-cs"/>
          <w:color w:val="000000" w:themeColor="text1"/>
          <w:kern w:val="24"/>
        </w:rPr>
        <w:t>染色體遺傳學檢查、</w:t>
      </w:r>
      <w:r w:rsidRPr="00AC3AAF">
        <w:rPr>
          <w:rFonts w:asciiTheme="majorHAnsi" w:eastAsia="標楷體" w:hAnsiTheme="majorHAnsi" w:cstheme="majorBidi"/>
          <w:color w:val="000000" w:themeColor="text1"/>
          <w:kern w:val="24"/>
        </w:rPr>
        <w:t>分子遺傳學檢查，以及代謝檢查以確定診斷。兒童</w:t>
      </w:r>
      <w:r w:rsidRPr="00AC3AAF">
        <w:rPr>
          <w:rFonts w:asciiTheme="majorHAnsi" w:eastAsia="標楷體" w:hAnsiTheme="majorHAnsi"/>
          <w:color w:val="000000" w:themeColor="text1"/>
        </w:rPr>
        <w:t>遺傳、染色體症候群不僅在生命早期會有發展遲緩的現象，在往後的生命階段</w:t>
      </w:r>
      <w:r w:rsidR="0068221E" w:rsidRPr="00AC3AAF">
        <w:rPr>
          <w:rFonts w:asciiTheme="majorHAnsi" w:eastAsia="標楷體" w:hAnsiTheme="majorHAnsi"/>
          <w:color w:val="000000" w:themeColor="text1"/>
        </w:rPr>
        <w:t>也</w:t>
      </w:r>
      <w:r w:rsidRPr="00AC3AAF">
        <w:rPr>
          <w:rFonts w:asciiTheme="majorHAnsi" w:eastAsia="標楷體" w:hAnsiTheme="majorHAnsi"/>
          <w:color w:val="000000" w:themeColor="text1"/>
        </w:rPr>
        <w:t>可能面臨各種不同的</w:t>
      </w:r>
      <w:r w:rsidR="002A50D8" w:rsidRPr="00AC3AAF">
        <w:rPr>
          <w:rFonts w:asciiTheme="majorHAnsi" w:eastAsia="標楷體" w:hAnsiTheme="majorHAnsi"/>
          <w:color w:val="000000" w:themeColor="text1"/>
        </w:rPr>
        <w:t>疾病</w:t>
      </w:r>
      <w:r w:rsidRPr="00AC3AAF">
        <w:rPr>
          <w:rFonts w:asciiTheme="majorHAnsi" w:eastAsia="標楷體" w:hAnsiTheme="majorHAnsi"/>
          <w:color w:val="000000" w:themeColor="text1"/>
        </w:rPr>
        <w:t>，如</w:t>
      </w:r>
      <w:r w:rsidR="006934A3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 xml:space="preserve">CATCH 22 </w:t>
      </w:r>
      <w:r w:rsidR="006934A3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症候群到了青少年及成人期有</w:t>
      </w:r>
      <w:r w:rsidR="006934A3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2/3</w:t>
      </w:r>
      <w:r w:rsidR="006934A3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會有精神分裂症、</w:t>
      </w:r>
      <w:r w:rsidR="00DD5057" w:rsidRPr="00DD5057">
        <w:rPr>
          <w:rFonts w:asciiTheme="majorHAnsi" w:eastAsia="標楷體" w:hAnsiTheme="majorHAnsi" w:cstheme="majorBidi" w:hint="eastAsia"/>
          <w:caps/>
          <w:color w:val="000000" w:themeColor="text1"/>
          <w:kern w:val="24"/>
          <w:position w:val="1"/>
        </w:rPr>
        <w:t>情緒失調</w:t>
      </w:r>
      <w:r w:rsidR="00DD5057">
        <w:rPr>
          <w:rFonts w:asciiTheme="majorHAnsi" w:eastAsia="標楷體" w:hAnsiTheme="majorHAnsi" w:cstheme="majorBidi" w:hint="eastAsia"/>
          <w:caps/>
          <w:color w:val="000000" w:themeColor="text1"/>
          <w:kern w:val="24"/>
          <w:position w:val="1"/>
        </w:rPr>
        <w:t>疾病</w:t>
      </w:r>
      <w:r w:rsidR="00DD5057">
        <w:rPr>
          <w:rFonts w:asciiTheme="majorHAnsi" w:eastAsia="標楷體" w:hAnsiTheme="majorHAnsi" w:cstheme="majorBidi" w:hint="eastAsia"/>
          <w:caps/>
          <w:color w:val="000000" w:themeColor="text1"/>
          <w:kern w:val="24"/>
          <w:position w:val="1"/>
        </w:rPr>
        <w:t>(</w:t>
      </w:r>
      <w:r w:rsidR="006934A3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mood disorder</w:t>
      </w:r>
      <w:r w:rsidR="00DD5057">
        <w:rPr>
          <w:rFonts w:asciiTheme="majorHAnsi" w:eastAsia="標楷體" w:hAnsiTheme="majorHAnsi" w:cstheme="majorBidi" w:hint="eastAsia"/>
          <w:caps/>
          <w:color w:val="000000" w:themeColor="text1"/>
          <w:kern w:val="24"/>
          <w:position w:val="1"/>
        </w:rPr>
        <w:t>)</w:t>
      </w:r>
      <w:r w:rsidR="006934A3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、強迫症、焦慮症</w:t>
      </w:r>
      <w:r w:rsidR="0068221E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，需要特別注意。</w:t>
      </w:r>
      <w:proofErr w:type="gramStart"/>
      <w:r w:rsidR="0068221E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此外，</w:t>
      </w:r>
      <w:proofErr w:type="gramEnd"/>
      <w:r w:rsidR="0068221E" w:rsidRPr="00AC3AAF">
        <w:rPr>
          <w:rFonts w:asciiTheme="majorHAnsi" w:eastAsia="標楷體" w:hAnsiTheme="majorHAnsi"/>
          <w:color w:val="000000" w:themeColor="text1"/>
        </w:rPr>
        <w:t>遺傳、染色體症候群</w:t>
      </w:r>
      <w:r w:rsidR="0068221E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常有相關家族史，其家人有可能為帶原者，如脆性</w:t>
      </w:r>
      <w:r w:rsidR="0068221E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X</w:t>
      </w:r>
      <w:r w:rsidR="0068221E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染色體症候群</w:t>
      </w:r>
      <w:r w:rsidR="00D7591E">
        <w:rPr>
          <w:rFonts w:asciiTheme="majorHAnsi" w:eastAsia="標楷體" w:hAnsiTheme="majorHAnsi" w:cstheme="majorBidi" w:hint="eastAsia"/>
          <w:caps/>
          <w:color w:val="000000" w:themeColor="text1"/>
          <w:kern w:val="24"/>
          <w:position w:val="1"/>
        </w:rPr>
        <w:t>病童</w:t>
      </w:r>
      <w:r w:rsidR="0068221E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的長輩若為帶原者，</w:t>
      </w:r>
      <w:r w:rsidR="00D7591E">
        <w:rPr>
          <w:rFonts w:asciiTheme="majorHAnsi" w:eastAsia="標楷體" w:hAnsiTheme="majorHAnsi" w:cstheme="majorBidi" w:hint="eastAsia"/>
          <w:caps/>
          <w:color w:val="000000" w:themeColor="text1"/>
          <w:kern w:val="24"/>
          <w:position w:val="1"/>
        </w:rPr>
        <w:t>常</w:t>
      </w:r>
      <w:r w:rsidR="0068221E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會有</w:t>
      </w:r>
      <w:r w:rsidR="0068221E" w:rsidRPr="00AC3AAF">
        <w:rPr>
          <w:rFonts w:asciiTheme="majorHAnsi" w:eastAsia="標楷體" w:hAnsiTheme="majorHAnsi" w:cstheme="minorBidi"/>
          <w:color w:val="000000" w:themeColor="text1"/>
          <w:kern w:val="24"/>
        </w:rPr>
        <w:t>早期停經、晚年</w:t>
      </w:r>
      <w:r w:rsidR="002A50D8" w:rsidRPr="00AC3AAF">
        <w:rPr>
          <w:rFonts w:asciiTheme="majorHAnsi" w:eastAsia="標楷體" w:hAnsiTheme="majorHAnsi" w:cstheme="minorBidi"/>
          <w:color w:val="000000" w:themeColor="text1"/>
          <w:kern w:val="24"/>
        </w:rPr>
        <w:t>更有</w:t>
      </w:r>
      <w:r w:rsidR="006F0FB0" w:rsidRPr="00AC3AAF">
        <w:rPr>
          <w:rFonts w:asciiTheme="majorHAnsi" w:eastAsia="標楷體" w:hAnsiTheme="majorHAnsi" w:cstheme="minorBidi"/>
          <w:color w:val="000000" w:themeColor="text1"/>
          <w:kern w:val="24"/>
        </w:rPr>
        <w:t>類似巴金氏症、神經病變及智力衰退的現象</w:t>
      </w:r>
      <w:r w:rsidR="006F0FB0" w:rsidRPr="00AC3AAF">
        <w:rPr>
          <w:rFonts w:asciiTheme="majorHAnsi" w:eastAsia="標楷體" w:hAnsiTheme="majorHAnsi" w:cstheme="minorBidi"/>
          <w:color w:val="000000" w:themeColor="text1"/>
          <w:kern w:val="24"/>
        </w:rPr>
        <w:t>(</w:t>
      </w:r>
      <w:r w:rsidR="006F0FB0" w:rsidRPr="00AC3AAF">
        <w:rPr>
          <w:rFonts w:asciiTheme="majorHAnsi" w:eastAsia="標楷體" w:hAnsiTheme="majorHAnsi" w:cstheme="minorBidi"/>
          <w:b/>
          <w:bCs/>
          <w:color w:val="000000" w:themeColor="text1"/>
          <w:kern w:val="24"/>
        </w:rPr>
        <w:t>FXTAS)</w:t>
      </w:r>
      <w:r w:rsidR="0068221E" w:rsidRPr="00AC3AAF">
        <w:rPr>
          <w:rFonts w:asciiTheme="majorHAnsi" w:eastAsia="標楷體" w:hAnsiTheme="majorHAnsi" w:cstheme="minorBidi"/>
          <w:color w:val="000000" w:themeColor="text1"/>
          <w:kern w:val="24"/>
        </w:rPr>
        <w:t xml:space="preserve"> </w:t>
      </w:r>
      <w:r w:rsidR="002A50D8" w:rsidRPr="00AC3AAF">
        <w:rPr>
          <w:rFonts w:asciiTheme="majorHAnsi" w:eastAsia="標楷體" w:hAnsiTheme="majorHAnsi" w:cstheme="minorBidi"/>
          <w:color w:val="000000" w:themeColor="text1"/>
          <w:kern w:val="24"/>
        </w:rPr>
        <w:t>，需要醫師提供病患及家人諮詢及相關疾病資訊。</w:t>
      </w:r>
      <w:r w:rsidR="0068221E" w:rsidRPr="00AC3AAF">
        <w:rPr>
          <w:rFonts w:asciiTheme="majorHAnsi" w:eastAsia="標楷體" w:hAnsiTheme="majorHAnsi" w:cstheme="minorBidi"/>
          <w:color w:val="000000" w:themeColor="text1"/>
          <w:kern w:val="24"/>
        </w:rPr>
        <w:t xml:space="preserve"> </w:t>
      </w:r>
      <w:r w:rsidR="0068221E" w:rsidRPr="00AC3AAF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 xml:space="preserve">  </w:t>
      </w:r>
    </w:p>
    <w:p w:rsidR="00BC3CD2" w:rsidRPr="000C18D5" w:rsidRDefault="00333108" w:rsidP="00F36A60">
      <w:pPr>
        <w:pStyle w:val="a3"/>
        <w:numPr>
          <w:ilvl w:val="0"/>
          <w:numId w:val="12"/>
        </w:numPr>
        <w:ind w:leftChars="0"/>
        <w:rPr>
          <w:color w:val="DD8047"/>
        </w:rPr>
      </w:pPr>
      <w:r w:rsidRPr="00F36A60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其它生理合併疾病：包括骨骼肌肉系統、心臟血管系統、內分泌代謝異常、生長</w:t>
      </w:r>
      <w:proofErr w:type="gramStart"/>
      <w:r w:rsidRPr="00F36A60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遲滯、</w:t>
      </w:r>
      <w:proofErr w:type="gramEnd"/>
      <w:r w:rsidRPr="00F36A60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消化系統、泌尿系統等疾病。骨骼肌肉系統疾病</w:t>
      </w:r>
      <w:r w:rsidR="00D7591E">
        <w:rPr>
          <w:rFonts w:asciiTheme="majorHAnsi" w:eastAsia="標楷體" w:hAnsiTheme="majorHAnsi" w:cstheme="majorBidi" w:hint="eastAsia"/>
          <w:caps/>
          <w:color w:val="000000" w:themeColor="text1"/>
          <w:kern w:val="24"/>
          <w:position w:val="1"/>
        </w:rPr>
        <w:t>常</w:t>
      </w:r>
      <w:bookmarkStart w:id="0" w:name="_GoBack"/>
      <w:bookmarkEnd w:id="0"/>
      <w:r w:rsidRPr="00F36A60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與所罹患之神經肌肉疾病或先天異常有關</w:t>
      </w:r>
      <w:r w:rsidR="00467B41" w:rsidRPr="00F36A60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>。先天性心臟病則常見於</w:t>
      </w:r>
      <w:r w:rsidR="00467B41" w:rsidRPr="00F36A60">
        <w:rPr>
          <w:rFonts w:asciiTheme="majorHAnsi" w:eastAsia="標楷體" w:hAnsiTheme="majorHAnsi" w:cstheme="minorBidi"/>
          <w:color w:val="000000" w:themeColor="text1"/>
          <w:kern w:val="24"/>
        </w:rPr>
        <w:t>染色體疾病，如威廉氏症，唐氏症，</w:t>
      </w:r>
      <w:r w:rsidR="00467B41" w:rsidRPr="00F36A60">
        <w:rPr>
          <w:rFonts w:asciiTheme="majorHAnsi" w:eastAsia="標楷體" w:hAnsiTheme="majorHAnsi" w:cstheme="minorBidi"/>
          <w:color w:val="000000" w:themeColor="text1"/>
          <w:kern w:val="24"/>
        </w:rPr>
        <w:t>CATCH22</w:t>
      </w:r>
      <w:r w:rsidR="00467B41" w:rsidRPr="00F36A60">
        <w:rPr>
          <w:rFonts w:asciiTheme="majorHAnsi" w:eastAsia="標楷體" w:hAnsiTheme="majorHAnsi" w:cstheme="minorBidi"/>
          <w:color w:val="000000" w:themeColor="text1"/>
          <w:kern w:val="24"/>
        </w:rPr>
        <w:t>症候群。內分泌問題如甲狀腺功能低下、低血糖可能造成發展遲緩，而不少發展遲緩疾病亦常有內分泌失調問題，造成生長遲</w:t>
      </w:r>
      <w:r w:rsidR="00467B41" w:rsidRPr="00F36A60">
        <w:rPr>
          <w:rFonts w:asciiTheme="majorHAnsi" w:eastAsia="標楷體" w:hAnsiTheme="majorHAnsi" w:cstheme="minorBidi"/>
          <w:color w:val="000000" w:themeColor="text1"/>
          <w:kern w:val="24"/>
        </w:rPr>
        <w:lastRenderedPageBreak/>
        <w:t>緩、青春期早熟或遲延。</w:t>
      </w:r>
      <w:r w:rsidR="0068221E" w:rsidRPr="00F36A60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t xml:space="preserve">      </w:t>
      </w:r>
      <w:r w:rsidR="000C18D5" w:rsidRPr="00F36A60">
        <w:rPr>
          <w:rFonts w:asciiTheme="majorHAnsi" w:eastAsia="標楷體" w:hAnsiTheme="majorHAnsi" w:cstheme="majorBidi"/>
          <w:caps/>
          <w:color w:val="000000" w:themeColor="text1"/>
          <w:kern w:val="24"/>
          <w:position w:val="1"/>
        </w:rPr>
        <w:br/>
      </w:r>
      <w:r w:rsidR="007178AB" w:rsidRPr="00F36A60">
        <w:rPr>
          <w:rFonts w:asciiTheme="majorHAnsi" w:eastAsia="標楷體" w:hAnsiTheme="majorHAnsi" w:cstheme="majorBidi" w:hint="eastAsia"/>
        </w:rPr>
        <w:t xml:space="preserve">  </w:t>
      </w:r>
      <w:proofErr w:type="gramStart"/>
      <w:r w:rsidR="007C7F91">
        <w:rPr>
          <w:rFonts w:asciiTheme="majorHAnsi" w:eastAsia="標楷體" w:hAnsiTheme="majorHAnsi" w:cstheme="majorBidi" w:hint="eastAsia"/>
        </w:rPr>
        <w:t>總之，</w:t>
      </w:r>
      <w:proofErr w:type="gramEnd"/>
      <w:r w:rsidR="007178AB" w:rsidRPr="00F36A60">
        <w:rPr>
          <w:rFonts w:asciiTheme="majorHAnsi" w:eastAsia="標楷體" w:hAnsiTheme="majorHAnsi" w:cstheme="majorBidi" w:hint="eastAsia"/>
        </w:rPr>
        <w:t>小兒科醫師經常是第一個接觸發展遲緩兒童的專業人員</w:t>
      </w:r>
      <w:r w:rsidR="007178AB" w:rsidRPr="00F36A60">
        <w:rPr>
          <w:rFonts w:cstheme="majorBidi" w:hint="eastAsia"/>
        </w:rPr>
        <w:t>，</w:t>
      </w:r>
      <w:r w:rsidR="007178AB" w:rsidRPr="00F36A60">
        <w:rPr>
          <w:rFonts w:asciiTheme="majorHAnsi" w:eastAsia="標楷體" w:hAnsiTheme="majorHAnsi" w:cstheme="majorBidi" w:hint="eastAsia"/>
        </w:rPr>
        <w:t>而發展遲緩兒童在經歷了診斷、療育、成長，</w:t>
      </w:r>
      <w:r w:rsidR="00F36A60" w:rsidRPr="00F36A60">
        <w:rPr>
          <w:rFonts w:asciiTheme="majorHAnsi" w:eastAsia="標楷體" w:hAnsiTheme="majorHAnsi" w:cstheme="majorBidi" w:hint="eastAsia"/>
        </w:rPr>
        <w:t>最終回歸社區，</w:t>
      </w:r>
      <w:r w:rsidR="007C7F91">
        <w:rPr>
          <w:rFonts w:asciiTheme="majorHAnsi" w:eastAsia="標楷體" w:hAnsiTheme="majorHAnsi" w:cstheme="majorBidi" w:hint="eastAsia"/>
        </w:rPr>
        <w:t>相關兒科疾病</w:t>
      </w:r>
      <w:r w:rsidR="00F36A60" w:rsidRPr="00F36A60">
        <w:rPr>
          <w:rFonts w:asciiTheme="majorHAnsi" w:eastAsia="標楷體" w:hAnsiTheme="majorHAnsi" w:cstheme="majorBidi" w:hint="eastAsia"/>
        </w:rPr>
        <w:t>還是由小兒科醫師提供長期的醫療照顧。</w:t>
      </w:r>
      <w:r w:rsidR="007C7F91">
        <w:rPr>
          <w:rFonts w:asciiTheme="majorHAnsi" w:eastAsia="標楷體" w:hAnsiTheme="majorHAnsi" w:cstheme="majorBidi" w:hint="eastAsia"/>
        </w:rPr>
        <w:t>對於發展遲緩兒童</w:t>
      </w:r>
      <w:r w:rsidR="00B36103">
        <w:rPr>
          <w:rFonts w:asciiTheme="majorHAnsi" w:eastAsia="標楷體" w:hAnsiTheme="majorHAnsi" w:cstheme="majorBidi" w:hint="eastAsia"/>
        </w:rPr>
        <w:t>，</w:t>
      </w:r>
      <w:r w:rsidR="00F36A60" w:rsidRPr="00F36A60">
        <w:rPr>
          <w:rFonts w:asciiTheme="majorHAnsi" w:eastAsia="標楷體" w:hAnsiTheme="majorHAnsi" w:cstheme="majorBidi" w:hint="eastAsia"/>
        </w:rPr>
        <w:t>我們希望小兒科醫師能持續監測、定期追蹤遲緩兒的發展狀況，注意病症的變化，對於可能罹患進展性神經病變的兒童重新</w:t>
      </w:r>
      <w:r w:rsidR="00F36A60">
        <w:rPr>
          <w:rFonts w:asciiTheme="majorHAnsi" w:eastAsia="標楷體" w:hAnsiTheme="majorHAnsi" w:cstheme="majorBidi" w:hint="eastAsia"/>
        </w:rPr>
        <w:t>轉介</w:t>
      </w:r>
      <w:r w:rsidR="00F36A60" w:rsidRPr="00F36A60">
        <w:rPr>
          <w:rFonts w:asciiTheme="majorHAnsi" w:eastAsia="標楷體" w:hAnsiTheme="majorHAnsi" w:cstheme="majorBidi" w:hint="eastAsia"/>
        </w:rPr>
        <w:t>評估</w:t>
      </w:r>
      <w:r w:rsidR="00F36A60">
        <w:rPr>
          <w:rFonts w:asciiTheme="majorHAnsi" w:eastAsia="標楷體" w:hAnsiTheme="majorHAnsi" w:cstheme="majorBidi" w:hint="eastAsia"/>
        </w:rPr>
        <w:t>，同時</w:t>
      </w:r>
      <w:r w:rsidR="00F36A60" w:rsidRPr="00F36A60">
        <w:rPr>
          <w:rFonts w:asciiTheme="majorHAnsi" w:eastAsia="標楷體" w:hAnsiTheme="majorHAnsi" w:cstheme="majorBidi" w:hint="eastAsia"/>
        </w:rPr>
        <w:t>提供疾病相關資訊</w:t>
      </w:r>
      <w:r w:rsidR="00F36A60">
        <w:rPr>
          <w:rFonts w:asciiTheme="majorHAnsi" w:eastAsia="標楷體" w:hAnsiTheme="majorHAnsi" w:cstheme="majorBidi" w:hint="eastAsia"/>
        </w:rPr>
        <w:t>以及</w:t>
      </w:r>
      <w:r w:rsidR="00F36A60" w:rsidRPr="00F36A60">
        <w:rPr>
          <w:rFonts w:asciiTheme="majorHAnsi" w:eastAsia="標楷體" w:hAnsiTheme="majorHAnsi" w:cstheme="majorBidi" w:hint="eastAsia"/>
        </w:rPr>
        <w:t>家屬諮詢如預後及再發生風險</w:t>
      </w:r>
      <w:r w:rsidR="00F36A60">
        <w:rPr>
          <w:rFonts w:asciiTheme="majorHAnsi" w:eastAsia="標楷體" w:hAnsiTheme="majorHAnsi" w:cstheme="majorBidi" w:hint="eastAsia"/>
        </w:rPr>
        <w:t>，甚至可以</w:t>
      </w:r>
      <w:r w:rsidR="00F36A60" w:rsidRPr="00F36A60">
        <w:rPr>
          <w:rFonts w:asciiTheme="majorHAnsi" w:eastAsia="標楷體" w:hAnsiTheme="majorHAnsi" w:cstheme="majorBidi" w:hint="eastAsia"/>
        </w:rPr>
        <w:t>從事特定治療</w:t>
      </w:r>
      <w:r w:rsidR="00F36A60">
        <w:rPr>
          <w:rFonts w:asciiTheme="majorHAnsi" w:eastAsia="標楷體" w:hAnsiTheme="majorHAnsi" w:cstheme="majorBidi" w:hint="eastAsia"/>
        </w:rPr>
        <w:t>以</w:t>
      </w:r>
      <w:r w:rsidR="00F36A60" w:rsidRPr="00F36A60">
        <w:rPr>
          <w:rFonts w:asciiTheme="majorHAnsi" w:eastAsia="標楷體" w:hAnsiTheme="majorHAnsi" w:cstheme="majorBidi" w:hint="eastAsia"/>
        </w:rPr>
        <w:t>減輕病情</w:t>
      </w:r>
      <w:r w:rsidR="00F36A60">
        <w:rPr>
          <w:rFonts w:asciiTheme="majorHAnsi" w:eastAsia="標楷體" w:hAnsiTheme="majorHAnsi" w:cstheme="majorBidi" w:hint="eastAsia"/>
        </w:rPr>
        <w:t>。</w:t>
      </w:r>
    </w:p>
    <w:sectPr w:rsidR="00BC3CD2" w:rsidRPr="000C18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B45"/>
    <w:multiLevelType w:val="hybridMultilevel"/>
    <w:tmpl w:val="452AF280"/>
    <w:lvl w:ilvl="0" w:tplc="ADB8DB7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5A25E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A0861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1C516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1E32B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2E5E0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C8CA7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DA8E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CACCC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8C7A8C"/>
    <w:multiLevelType w:val="hybridMultilevel"/>
    <w:tmpl w:val="591AA90C"/>
    <w:lvl w:ilvl="0" w:tplc="C96E17C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8DA3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B617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3E40F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84256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06745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E60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0056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1CBE2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071F66"/>
    <w:multiLevelType w:val="hybridMultilevel"/>
    <w:tmpl w:val="62E8F856"/>
    <w:lvl w:ilvl="0" w:tplc="9732E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288BE4">
      <w:start w:val="230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614E7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C8BE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02DAD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0A7C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E481F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E8B42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266D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3C089F"/>
    <w:multiLevelType w:val="hybridMultilevel"/>
    <w:tmpl w:val="F58CC566"/>
    <w:lvl w:ilvl="0" w:tplc="85C69B3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A6FF1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2A333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64E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D0CF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CCA23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22DD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A246E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30084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176DF7"/>
    <w:multiLevelType w:val="hybridMultilevel"/>
    <w:tmpl w:val="BAD86DEC"/>
    <w:lvl w:ilvl="0" w:tplc="91E0DA1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27BD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2034A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E0B1A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7AB12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AAD3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4400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0297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5400B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87E0746"/>
    <w:multiLevelType w:val="hybridMultilevel"/>
    <w:tmpl w:val="7AE0804E"/>
    <w:lvl w:ilvl="0" w:tplc="CAFCDC3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A4B3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C0F0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86F5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C4F8C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2647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C88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488AD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40FF1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260AC1"/>
    <w:multiLevelType w:val="hybridMultilevel"/>
    <w:tmpl w:val="9998CD22"/>
    <w:lvl w:ilvl="0" w:tplc="1E90F26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20641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1CD5F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E802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FA91C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E74A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2C8B5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7E6B4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8BA7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AA6EF8"/>
    <w:multiLevelType w:val="hybridMultilevel"/>
    <w:tmpl w:val="BFBE52F0"/>
    <w:lvl w:ilvl="0" w:tplc="11ECF332">
      <w:start w:val="1"/>
      <w:numFmt w:val="bullet"/>
      <w:lvlText w:val="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AC6390">
      <w:start w:val="1"/>
      <w:numFmt w:val="bullet"/>
      <w:lvlText w:val="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256CF9A" w:tentative="1">
      <w:start w:val="1"/>
      <w:numFmt w:val="bullet"/>
      <w:lvlText w:val="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1EFD12" w:tentative="1">
      <w:start w:val="1"/>
      <w:numFmt w:val="bullet"/>
      <w:lvlText w:val="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2A2FDFE" w:tentative="1">
      <w:start w:val="1"/>
      <w:numFmt w:val="bullet"/>
      <w:lvlText w:val="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648CAEA" w:tentative="1">
      <w:start w:val="1"/>
      <w:numFmt w:val="bullet"/>
      <w:lvlText w:val="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68B578" w:tentative="1">
      <w:start w:val="1"/>
      <w:numFmt w:val="bullet"/>
      <w:lvlText w:val="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68BFF2" w:tentative="1">
      <w:start w:val="1"/>
      <w:numFmt w:val="bullet"/>
      <w:lvlText w:val="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265274" w:tentative="1">
      <w:start w:val="1"/>
      <w:numFmt w:val="bullet"/>
      <w:lvlText w:val="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0CB455A"/>
    <w:multiLevelType w:val="hybridMultilevel"/>
    <w:tmpl w:val="801ACD92"/>
    <w:lvl w:ilvl="0" w:tplc="F5BEFF1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06C47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107A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6354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B2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00A0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2EB7B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76FE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B0D3C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E83B46"/>
    <w:multiLevelType w:val="hybridMultilevel"/>
    <w:tmpl w:val="36548C32"/>
    <w:lvl w:ilvl="0" w:tplc="CEF089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74632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4FDA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3069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22071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0BF8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7EC18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608C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FA555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D47FCB"/>
    <w:multiLevelType w:val="hybridMultilevel"/>
    <w:tmpl w:val="D7F8EF3A"/>
    <w:lvl w:ilvl="0" w:tplc="35EAA2B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CA89A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A0A47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F32E2D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AA35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D47F9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9E0E3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48CAE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4090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247D17"/>
    <w:multiLevelType w:val="hybridMultilevel"/>
    <w:tmpl w:val="CD548964"/>
    <w:lvl w:ilvl="0" w:tplc="19D8DA4A">
      <w:start w:val="1"/>
      <w:numFmt w:val="taiwaneseCountingThousand"/>
      <w:lvlText w:val="%1、"/>
      <w:lvlJc w:val="left"/>
      <w:pPr>
        <w:ind w:left="480" w:hanging="480"/>
      </w:pPr>
      <w:rPr>
        <w:rFonts w:asciiTheme="majorHAnsi" w:eastAsiaTheme="majorEastAsia" w:cstheme="majorBidi" w:hint="default"/>
        <w:color w:val="1F497D" w:themeColor="text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4C41ED"/>
    <w:multiLevelType w:val="hybridMultilevel"/>
    <w:tmpl w:val="C166F696"/>
    <w:lvl w:ilvl="0" w:tplc="69EA95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3A673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2BE1A0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4815E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EEC69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3869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25CD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7A3B1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CE0E0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C5E1996"/>
    <w:multiLevelType w:val="hybridMultilevel"/>
    <w:tmpl w:val="9FD07A5C"/>
    <w:lvl w:ilvl="0" w:tplc="A14A3D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0609B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88F76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F4CD6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CB02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5E0D2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605E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8AF7F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5A822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"/>
  </w:num>
  <w:num w:numId="8">
    <w:abstractNumId w:val="13"/>
  </w:num>
  <w:num w:numId="9">
    <w:abstractNumId w:val="2"/>
  </w:num>
  <w:num w:numId="10">
    <w:abstractNumId w:val="10"/>
  </w:num>
  <w:num w:numId="11">
    <w:abstractNumId w:val="12"/>
  </w:num>
  <w:num w:numId="12">
    <w:abstractNumId w:val="1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444"/>
    <w:rsid w:val="0007692B"/>
    <w:rsid w:val="000C18D5"/>
    <w:rsid w:val="00133140"/>
    <w:rsid w:val="00143BDB"/>
    <w:rsid w:val="00185CB4"/>
    <w:rsid w:val="001D7AE9"/>
    <w:rsid w:val="002646FC"/>
    <w:rsid w:val="002A50D8"/>
    <w:rsid w:val="00333108"/>
    <w:rsid w:val="003E7576"/>
    <w:rsid w:val="00467B41"/>
    <w:rsid w:val="004D2BD3"/>
    <w:rsid w:val="004E754A"/>
    <w:rsid w:val="005A2555"/>
    <w:rsid w:val="00623B55"/>
    <w:rsid w:val="0068221E"/>
    <w:rsid w:val="006934A3"/>
    <w:rsid w:val="006F0FB0"/>
    <w:rsid w:val="00714159"/>
    <w:rsid w:val="007178AB"/>
    <w:rsid w:val="00770350"/>
    <w:rsid w:val="007C1444"/>
    <w:rsid w:val="007C7F91"/>
    <w:rsid w:val="0089358C"/>
    <w:rsid w:val="00A05261"/>
    <w:rsid w:val="00AC3AAF"/>
    <w:rsid w:val="00B21699"/>
    <w:rsid w:val="00B2314A"/>
    <w:rsid w:val="00B36103"/>
    <w:rsid w:val="00BC3CD2"/>
    <w:rsid w:val="00CD1517"/>
    <w:rsid w:val="00CF2E04"/>
    <w:rsid w:val="00D142AE"/>
    <w:rsid w:val="00D7591E"/>
    <w:rsid w:val="00DD5057"/>
    <w:rsid w:val="00F36A60"/>
    <w:rsid w:val="00F7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14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C144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Placeholder Text"/>
    <w:basedOn w:val="a0"/>
    <w:uiPriority w:val="99"/>
    <w:semiHidden/>
    <w:rsid w:val="000769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76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69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C14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7C1444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4">
    <w:name w:val="Placeholder Text"/>
    <w:basedOn w:val="a0"/>
    <w:uiPriority w:val="99"/>
    <w:semiHidden/>
    <w:rsid w:val="000769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0769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769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6146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99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69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10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1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26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118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2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061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864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7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624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17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11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7801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19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4763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917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49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2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46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54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848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60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74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54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602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29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56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500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56FCB46-3267-4446-ACF8-E83BCC94F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212</Words>
  <Characters>1210</Characters>
  <Application>Microsoft Office Word</Application>
  <DocSecurity>0</DocSecurity>
  <Lines>10</Lines>
  <Paragraphs>2</Paragraphs>
  <ScaleCrop>false</ScaleCrop>
  <Company>台灣微軟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微軟用戶</dc:creator>
  <cp:keywords/>
  <dc:description/>
  <cp:lastModifiedBy>微軟用戶</cp:lastModifiedBy>
  <cp:revision>25</cp:revision>
  <dcterms:created xsi:type="dcterms:W3CDTF">2014-06-08T16:27:00Z</dcterms:created>
  <dcterms:modified xsi:type="dcterms:W3CDTF">2014-06-09T01:54:00Z</dcterms:modified>
</cp:coreProperties>
</file>